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FF0000"/>
          <w:sz w:val="28"/>
        </w:rPr>
      </w:pPr>
      <w:r>
        <w:rPr>
          <w:rFonts w:hint="eastAsia" w:ascii="楷体" w:hAnsi="楷体" w:eastAsia="楷体"/>
          <w:b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-914400</wp:posOffset>
            </wp:positionV>
            <wp:extent cx="1104900" cy="1009650"/>
            <wp:effectExtent l="0" t="0" r="0" b="0"/>
            <wp:wrapNone/>
            <wp:docPr id="139" name="图片 139" descr="J:\A东莞市至善文化传播有限公司\A1东莞经济年会\2014东莞经济年会\年会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J:\A东莞市至善文化传播有限公司\A1东莞经济年会\2014东莞经济年会\年会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color w:val="FF0000"/>
          <w:sz w:val="28"/>
        </w:rPr>
        <w:t>东莞经济年度评选参评表格</w:t>
      </w:r>
    </w:p>
    <w:p>
      <w:pPr>
        <w:rPr>
          <w:rFonts w:ascii="楷体" w:hAnsi="楷体" w:eastAsia="楷体"/>
        </w:rPr>
      </w:pPr>
    </w:p>
    <w:tbl>
      <w:tblPr>
        <w:tblStyle w:val="5"/>
        <w:tblW w:w="913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640"/>
        <w:gridCol w:w="1240"/>
        <w:gridCol w:w="3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（附件一）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□东莞经济终身成就奖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年度东莞十大经济人物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□2017年度东莞十大倍增标杆企业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年度东莞十大成长性企业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东莞十大经济事件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参选企业名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/人物名/成就名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参评企业类项目，须注明企业标准全称；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参评人物类项目，须注明所属单位及职务；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  <w:lang w:eastAsia="zh-CN"/>
              </w:rPr>
              <w:t>事件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类项目，须对成就扼要一句话描述。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董事长/总经理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联系传真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企业介绍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参选理由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为方便市民网络投票，以及专家评审时更了解候选对象与评选项目的关联性，请对照《附件一》中描述的各项目参选标准进行填写候选理由。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须提供附件材料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1.企业品牌LOGO源文件（所有参评对象须提供）；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2.人物高清正装照和工作照各一张（仅参评人物类项目须提供）；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3.能概括所获成就的相关图片三张（仅参评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eastAsia="zh-CN"/>
              </w:rPr>
              <w:t>事件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类项目须提供）；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4.201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和201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年经营企业营业和利润增长情况；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5.企业核心产品竞争力描述。</w:t>
            </w:r>
          </w:p>
        </w:tc>
      </w:tr>
    </w:tbl>
    <w:p>
      <w:pPr>
        <w:widowControl/>
        <w:rPr>
          <w:rFonts w:ascii="楷体" w:hAnsi="楷体" w:eastAsia="楷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>参评表及相关附件资料请打包发送至：</w:t>
      </w:r>
    </w:p>
    <w:p>
      <w:pPr>
        <w:widowControl/>
        <w:rPr>
          <w:rFonts w:ascii="楷体" w:hAnsi="楷体" w:eastAsia="楷体" w:cs="宋体"/>
          <w:color w:val="000000"/>
          <w:kern w:val="0"/>
          <w:sz w:val="24"/>
          <w:szCs w:val="24"/>
          <w:highlight w:val="none"/>
          <w:lang w:val="en-US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"mailto:372881624@qq.com" </w:instrText>
      </w:r>
      <w:r>
        <w:rPr>
          <w:highlight w:val="none"/>
        </w:rPr>
        <w:fldChar w:fldCharType="separate"/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val="en-US" w:eastAsia="zh-CN"/>
        </w:rPr>
        <w:t>120396390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>@qq.com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eastAsia="zh-CN"/>
        </w:rPr>
        <w:t>黎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 xml:space="preserve">小姐 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val="en-US" w:eastAsia="zh-CN"/>
        </w:rPr>
        <w:t>13728235162</w:t>
      </w:r>
    </w:p>
    <w:p>
      <w:pPr>
        <w:spacing w:line="336" w:lineRule="auto"/>
        <w:jc w:val="right"/>
        <w:rPr>
          <w:rFonts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东莞经济年会组委会</w:t>
      </w:r>
    </w:p>
    <w:p>
      <w:pPr>
        <w:spacing w:line="336" w:lineRule="auto"/>
        <w:jc w:val="right"/>
        <w:rPr>
          <w:rFonts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东莞经济与城市发展研究</w:t>
      </w:r>
      <w:r>
        <w:rPr>
          <w:rFonts w:hint="eastAsia" w:ascii="楷体" w:hAnsi="楷体" w:eastAsia="楷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会</w:t>
      </w:r>
      <w:bookmarkStart w:id="1" w:name="_GoBack"/>
      <w:bookmarkEnd w:id="1"/>
    </w:p>
    <w:p>
      <w:pPr>
        <w:spacing w:line="336" w:lineRule="auto"/>
        <w:jc w:val="right"/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《东莞经济》杂志</w:t>
      </w:r>
    </w:p>
    <w:p>
      <w:pPr>
        <w:spacing w:line="360" w:lineRule="auto"/>
        <w:ind w:left="-424" w:leftChars="-202" w:right="183" w:rightChars="87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附件一：2018第十届东莞经济年会年度评选项目及标准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东莞十大经济人物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</w:rPr>
        <w:t>行业领先企业负责人；新莞商代表。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1.1创新性：对企业战略、产品结构、组织架构等方面带来创造性改变，并带来市场回报。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1.2颠覆性：在产品、技术、服务、营销或者商业模式方面做出颠覆性的创新。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1.3前瞻性:对社会进步和经济发展有积极的推动和知道作用，能驱动行业变革。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1.4新锐性:锐意进取发展迅速，挑战主流思想、引领行业前进的勇气和实力。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东莞十大成长性企业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bookmarkStart w:id="0" w:name="标题"/>
      <w:r>
        <w:rPr>
          <w:rFonts w:hint="eastAsia" w:ascii="楷体_GB2312" w:hAnsi="楷体_GB2312" w:eastAsia="楷体_GB2312" w:cs="楷体_GB2312"/>
          <w:sz w:val="28"/>
          <w:szCs w:val="28"/>
        </w:rPr>
        <w:t>201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年营业额1000万元—5亿元的中小企业。</w:t>
      </w:r>
      <w:bookmarkEnd w:id="0"/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2.1增长性：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HYPERLINK "https://www.baidu.com/s?wd=%E4%B8%BB%E8%90%A5%E4%B8%9A%E5%8A%A1%E6%94%B6%E5%85%A5&amp;tn=44039180_cpr&amp;fenlei=mv6quAkxTZn0IZRqIHckPjm4nH00T1YLPhu9PHm4n1mLryw9PH-W0ZwV5Hcvrjm3rH6sPfKWUMw85HfYnjn4nH6sgvPsT6KdThsqpZwYTjCEQLGCpyw9Uz4Bmy-bIi4WUvYETgN-TLwGUv3EPH6Yn1b1PH63" \t "_blank"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separate"/>
      </w:r>
      <w:r>
        <w:rPr>
          <w:rFonts w:hint="eastAsia" w:ascii="楷体_GB2312" w:hAnsi="楷体_GB2312" w:eastAsia="楷体_GB2312" w:cs="楷体_GB2312"/>
          <w:sz w:val="28"/>
          <w:szCs w:val="28"/>
        </w:rPr>
        <w:t>主营业务收入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增长率、主营业务利润增长率、净利润增长率等均保持高速增长。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2.2创新性：在所在领域有突出贡献和影响，在产品、技术、服务、营销或者商业模式方面进行创新，并取得斐然成效的企业。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东莞十大经济事件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</w:rPr>
        <w:t>201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东莞</w:t>
      </w:r>
      <w:r>
        <w:rPr>
          <w:rFonts w:hint="eastAsia" w:ascii="楷体_GB2312" w:hAnsi="楷体_GB2312" w:eastAsia="楷体_GB2312" w:cs="楷体_GB2312"/>
          <w:sz w:val="28"/>
          <w:szCs w:val="28"/>
        </w:rPr>
        <w:t>具有重大影响力的经济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事件和发展成果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  <w:r>
        <w:rPr>
          <w:rFonts w:hint="eastAsia" w:ascii="楷体_GB2312" w:hAnsi="楷体_GB2312" w:eastAsia="楷体_GB2312" w:cs="楷体_GB2312"/>
          <w:sz w:val="28"/>
          <w:szCs w:val="28"/>
        </w:rPr>
        <w:t>在东莞具有里程碑意义，具有重大影响力的企业转型升级或社会经济发展成果。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经济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终身贡献奖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评选对象：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1972年1月1日前出生的企业家（55周岁以上）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评价标准：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4.1贡献力：在企业发展或经济改革领域有卓著成就和巨大贡献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4.2影响力：在东莞经济界具有巨大影响力，并持续推动东莞经济的发展。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5、2017年度东莞十大倍增标杆企业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入选了东莞市镇倍增名录的企业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评价标准：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5.1规模倍增：企业主营业务收入、解决就业人数高速增长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5.2效益倍增：主营业务利润，人均产出保持高速增长；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5.3影响倍增：行业影响力和社会关注度快速增长。</w:t>
      </w:r>
    </w:p>
    <w:p>
      <w:pPr>
        <w:spacing w:line="336" w:lineRule="auto"/>
        <w:jc w:val="left"/>
        <w:rPr>
          <w:rFonts w:hint="eastAsia" w:ascii="楷体_GB2312" w:hAnsi="楷体_GB2312" w:eastAsia="楷体_GB2312" w:cs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F"/>
    <w:rsid w:val="000B7E8E"/>
    <w:rsid w:val="0015735D"/>
    <w:rsid w:val="001A1059"/>
    <w:rsid w:val="003854A5"/>
    <w:rsid w:val="0041399F"/>
    <w:rsid w:val="004E67A6"/>
    <w:rsid w:val="004E790B"/>
    <w:rsid w:val="005239A9"/>
    <w:rsid w:val="00645407"/>
    <w:rsid w:val="00765B9F"/>
    <w:rsid w:val="00B84E6B"/>
    <w:rsid w:val="00BA3027"/>
    <w:rsid w:val="00C170CA"/>
    <w:rsid w:val="00DC45B3"/>
    <w:rsid w:val="00DE553D"/>
    <w:rsid w:val="088F7FEA"/>
    <w:rsid w:val="0A833397"/>
    <w:rsid w:val="18BD16AF"/>
    <w:rsid w:val="24766121"/>
    <w:rsid w:val="2FC807D0"/>
    <w:rsid w:val="44876F06"/>
    <w:rsid w:val="45B40628"/>
    <w:rsid w:val="49FB37B0"/>
    <w:rsid w:val="70A27ED8"/>
    <w:rsid w:val="778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1403</Characters>
  <Lines>11</Lines>
  <Paragraphs>3</Paragraphs>
  <ScaleCrop>false</ScaleCrop>
  <LinksUpToDate>false</LinksUpToDate>
  <CharactersWithSpaces>1646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2016-11-17T01:29:00Z</dcterms:created>
  <dc:creator>gdjj</dc:creator>
  <cp:lastModifiedBy>有间饭馆</cp:lastModifiedBy>
  <dcterms:modified xsi:type="dcterms:W3CDTF">2017-12-18T14:47:27Z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